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10" w:rsidRPr="00BA21CA" w:rsidRDefault="001A2683" w:rsidP="004A25CA">
      <w:pPr>
        <w:spacing w:after="0"/>
        <w:rPr>
          <w:rFonts w:ascii="Tahoma" w:hAnsi="Tahoma" w:cs="Tahoma"/>
          <w:color w:val="1F3864" w:themeColor="accent5" w:themeShade="80"/>
        </w:rPr>
      </w:pPr>
      <w:r w:rsidRPr="00BA21CA">
        <w:rPr>
          <w:rFonts w:ascii="Tahoma" w:hAnsi="Tahoma" w:cs="Tahoma"/>
          <w:noProof/>
          <w:color w:val="1F3864" w:themeColor="accent5" w:themeShade="80"/>
          <w:lang w:eastAsia="en-GB"/>
        </w:rPr>
        <mc:AlternateContent>
          <mc:Choice Requires="wps">
            <w:drawing>
              <wp:anchor distT="0" distB="0" distL="114300" distR="114300" simplePos="0" relativeHeight="251659264" behindDoc="0" locked="0" layoutInCell="1" allowOverlap="1" wp14:anchorId="0DC24AE3" wp14:editId="71BF97EA">
                <wp:simplePos x="0" y="0"/>
                <wp:positionH relativeFrom="margin">
                  <wp:posOffset>-1549400</wp:posOffset>
                </wp:positionH>
                <wp:positionV relativeFrom="paragraph">
                  <wp:posOffset>-127000</wp:posOffset>
                </wp:positionV>
                <wp:extent cx="5727700" cy="579120"/>
                <wp:effectExtent l="0" t="0" r="6350" b="0"/>
                <wp:wrapNone/>
                <wp:docPr id="5" name="Rounded Rectangle 5"/>
                <wp:cNvGraphicFramePr/>
                <a:graphic xmlns:a="http://schemas.openxmlformats.org/drawingml/2006/main">
                  <a:graphicData uri="http://schemas.microsoft.com/office/word/2010/wordprocessingShape">
                    <wps:wsp>
                      <wps:cNvSpPr/>
                      <wps:spPr>
                        <a:xfrm flipH="1">
                          <a:off x="0" y="0"/>
                          <a:ext cx="5727700" cy="579120"/>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2683" w:rsidRPr="00204E65" w:rsidRDefault="00984327" w:rsidP="000122DA">
                            <w:pPr>
                              <w:pStyle w:val="ListParagraph"/>
                              <w:spacing w:line="271" w:lineRule="auto"/>
                              <w:rPr>
                                <w:rFonts w:ascii="Tahoma" w:hAnsi="Tahoma" w:cs="Tahoma"/>
                                <w:b/>
                                <w:color w:val="1F3864" w:themeColor="accent5" w:themeShade="80"/>
                                <w:sz w:val="8"/>
                              </w:rPr>
                            </w:pPr>
                            <w:r>
                              <w:rPr>
                                <w:rFonts w:ascii="Tahoma" w:hAnsi="Tahoma" w:cs="Tahoma"/>
                                <w:b/>
                                <w:color w:val="1F3864" w:themeColor="accent5" w:themeShade="80"/>
                                <w:sz w:val="36"/>
                                <w:szCs w:val="40"/>
                              </w:rPr>
                              <w:t xml:space="preserve">   </w:t>
                            </w:r>
                            <w:r w:rsidR="00204E65">
                              <w:rPr>
                                <w:rFonts w:ascii="Tahoma" w:hAnsi="Tahoma" w:cs="Tahoma"/>
                                <w:b/>
                                <w:color w:val="1F3864" w:themeColor="accent5" w:themeShade="80"/>
                                <w:sz w:val="36"/>
                                <w:szCs w:val="40"/>
                              </w:rPr>
                              <w:t xml:space="preserve"> </w:t>
                            </w:r>
                            <w:r w:rsidR="00191968">
                              <w:rPr>
                                <w:rFonts w:ascii="Tahoma" w:hAnsi="Tahoma" w:cs="Tahoma"/>
                                <w:b/>
                                <w:color w:val="1F3864" w:themeColor="accent5" w:themeShade="80"/>
                                <w:sz w:val="36"/>
                                <w:szCs w:val="40"/>
                              </w:rPr>
                              <w:t xml:space="preserve">    </w:t>
                            </w:r>
                            <w:r w:rsidR="00BA21CA" w:rsidRPr="00BA21CA">
                              <w:rPr>
                                <w:rFonts w:ascii="Tahoma" w:hAnsi="Tahoma" w:cs="Tahoma"/>
                                <w:b/>
                                <w:color w:val="1F3864" w:themeColor="accent5" w:themeShade="80"/>
                                <w:sz w:val="32"/>
                                <w:szCs w:val="40"/>
                              </w:rPr>
                              <w:t>Conduct a personal c</w:t>
                            </w:r>
                            <w:bookmarkStart w:id="0" w:name="_GoBack"/>
                            <w:bookmarkEnd w:id="0"/>
                            <w:r w:rsidR="00BA21CA" w:rsidRPr="00BA21CA">
                              <w:rPr>
                                <w:rFonts w:ascii="Tahoma" w:hAnsi="Tahoma" w:cs="Tahoma"/>
                                <w:b/>
                                <w:color w:val="1F3864" w:themeColor="accent5" w:themeShade="80"/>
                                <w:sz w:val="32"/>
                                <w:szCs w:val="40"/>
                              </w:rPr>
                              <w:t>ompetitiveness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24AE3" id="Rounded Rectangle 5" o:spid="_x0000_s1026" style="position:absolute;margin-left:-122pt;margin-top:-10pt;width:451pt;height:45.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" fillcolor="#ffe265" stroked="f" strokeweight="1pt">
                <v:stroke joinstyle="miter"/>
                <v:textbox>
                  <w:txbxContent>
                    <w:p w:rsidR="001A2683" w:rsidRPr="00204E65" w:rsidRDefault="00984327" w:rsidP="000122DA">
                      <w:pPr>
                        <w:pStyle w:val="ListParagraph"/>
                        <w:spacing w:line="271" w:lineRule="auto"/>
                        <w:rPr>
                          <w:rFonts w:ascii="Tahoma" w:hAnsi="Tahoma" w:cs="Tahoma"/>
                          <w:b/>
                          <w:color w:val="1F3864" w:themeColor="accent5" w:themeShade="80"/>
                          <w:sz w:val="8"/>
                        </w:rPr>
                      </w:pPr>
                      <w:r>
                        <w:rPr>
                          <w:rFonts w:ascii="Tahoma" w:hAnsi="Tahoma" w:cs="Tahoma"/>
                          <w:b/>
                          <w:color w:val="1F3864" w:themeColor="accent5" w:themeShade="80"/>
                          <w:sz w:val="36"/>
                          <w:szCs w:val="40"/>
                        </w:rPr>
                        <w:t xml:space="preserve">   </w:t>
                      </w:r>
                      <w:r w:rsidR="00204E65">
                        <w:rPr>
                          <w:rFonts w:ascii="Tahoma" w:hAnsi="Tahoma" w:cs="Tahoma"/>
                          <w:b/>
                          <w:color w:val="1F3864" w:themeColor="accent5" w:themeShade="80"/>
                          <w:sz w:val="36"/>
                          <w:szCs w:val="40"/>
                        </w:rPr>
                        <w:t xml:space="preserve"> </w:t>
                      </w:r>
                      <w:r w:rsidR="00191968">
                        <w:rPr>
                          <w:rFonts w:ascii="Tahoma" w:hAnsi="Tahoma" w:cs="Tahoma"/>
                          <w:b/>
                          <w:color w:val="1F3864" w:themeColor="accent5" w:themeShade="80"/>
                          <w:sz w:val="36"/>
                          <w:szCs w:val="40"/>
                        </w:rPr>
                        <w:t xml:space="preserve">    </w:t>
                      </w:r>
                      <w:r w:rsidR="00BA21CA" w:rsidRPr="00BA21CA">
                        <w:rPr>
                          <w:rFonts w:ascii="Tahoma" w:hAnsi="Tahoma" w:cs="Tahoma"/>
                          <w:b/>
                          <w:color w:val="1F3864" w:themeColor="accent5" w:themeShade="80"/>
                          <w:sz w:val="32"/>
                          <w:szCs w:val="40"/>
                        </w:rPr>
                        <w:t>Conduct a personal c</w:t>
                      </w:r>
                      <w:bookmarkStart w:id="1" w:name="_GoBack"/>
                      <w:bookmarkEnd w:id="1"/>
                      <w:r w:rsidR="00BA21CA" w:rsidRPr="00BA21CA">
                        <w:rPr>
                          <w:rFonts w:ascii="Tahoma" w:hAnsi="Tahoma" w:cs="Tahoma"/>
                          <w:b/>
                          <w:color w:val="1F3864" w:themeColor="accent5" w:themeShade="80"/>
                          <w:sz w:val="32"/>
                          <w:szCs w:val="40"/>
                        </w:rPr>
                        <w:t>ompetitiveness audit</w:t>
                      </w:r>
                    </w:p>
                  </w:txbxContent>
                </v:textbox>
                <w10:wrap anchorx="margin"/>
              </v:roundrect>
            </w:pict>
          </mc:Fallback>
        </mc:AlternateContent>
      </w:r>
    </w:p>
    <w:p w:rsidR="00E82FD6" w:rsidRPr="00BA21CA" w:rsidRDefault="00E82FD6" w:rsidP="00283210">
      <w:pPr>
        <w:rPr>
          <w:rFonts w:ascii="Tahoma" w:hAnsi="Tahoma" w:cs="Tahoma"/>
          <w:color w:val="1F3864" w:themeColor="accent5" w:themeShade="80"/>
        </w:rPr>
      </w:pPr>
    </w:p>
    <w:p w:rsidR="00A61E51" w:rsidRPr="00BA21CA" w:rsidRDefault="00A61E51" w:rsidP="00915FD3">
      <w:pPr>
        <w:spacing w:line="360" w:lineRule="auto"/>
        <w:rPr>
          <w:rFonts w:ascii="Tahoma" w:hAnsi="Tahoma" w:cs="Tahoma"/>
          <w:color w:val="1F3864" w:themeColor="accent5" w:themeShade="80"/>
        </w:rPr>
      </w:pPr>
    </w:p>
    <w:p w:rsidR="00BA21CA" w:rsidRPr="00BA21CA" w:rsidRDefault="00BA21CA" w:rsidP="00915FD3">
      <w:pPr>
        <w:pStyle w:val="M3A"/>
        <w:spacing w:line="276" w:lineRule="auto"/>
        <w:rPr>
          <w:rFonts w:ascii="Tahoma" w:hAnsi="Tahoma" w:cs="Tahoma"/>
          <w:color w:val="1F3864" w:themeColor="accent5" w:themeShade="80"/>
          <w:sz w:val="22"/>
          <w:szCs w:val="22"/>
        </w:rPr>
      </w:pPr>
      <w:r w:rsidRPr="00BA21CA">
        <w:rPr>
          <w:rFonts w:ascii="Tahoma" w:hAnsi="Tahoma" w:cs="Tahoma"/>
          <w:color w:val="1F3864" w:themeColor="accent5" w:themeShade="80"/>
          <w:sz w:val="22"/>
          <w:szCs w:val="22"/>
        </w:rPr>
        <w:t>Competitiveness is a concept used to promote and evaluate good practice in business and industry. A high percentage of business projects fail very early on. Employers are being encouraged to think about their businesses or spheres of work in terms of ‘competitiveness’. Depending on the business, this will include such factors as:</w:t>
      </w:r>
    </w:p>
    <w:p w:rsidR="00BA21CA" w:rsidRPr="00BA21CA" w:rsidRDefault="00BA21CA" w:rsidP="00915FD3">
      <w:pPr>
        <w:pStyle w:val="M-BL"/>
        <w:spacing w:line="276" w:lineRule="auto"/>
        <w:rPr>
          <w:rFonts w:ascii="Tahoma" w:hAnsi="Tahoma" w:cs="Tahoma"/>
          <w:color w:val="1F3864" w:themeColor="accent5" w:themeShade="80"/>
          <w:sz w:val="22"/>
          <w:szCs w:val="22"/>
        </w:rPr>
      </w:pPr>
      <w:r w:rsidRPr="00BA21CA">
        <w:rPr>
          <w:rFonts w:ascii="Tahoma" w:hAnsi="Tahoma" w:cs="Tahoma"/>
          <w:color w:val="1F3864" w:themeColor="accent5" w:themeShade="80"/>
          <w:sz w:val="22"/>
          <w:szCs w:val="22"/>
        </w:rPr>
        <w:t>skills and experience of staff</w:t>
      </w:r>
    </w:p>
    <w:p w:rsidR="00BA21CA" w:rsidRPr="00BA21CA" w:rsidRDefault="00BA21CA" w:rsidP="00915FD3">
      <w:pPr>
        <w:pStyle w:val="M-BL-2B"/>
        <w:spacing w:line="276" w:lineRule="auto"/>
        <w:rPr>
          <w:rFonts w:ascii="Tahoma" w:hAnsi="Tahoma" w:cs="Tahoma"/>
          <w:color w:val="1F3864" w:themeColor="accent5" w:themeShade="80"/>
          <w:sz w:val="22"/>
          <w:szCs w:val="22"/>
        </w:rPr>
      </w:pPr>
      <w:r w:rsidRPr="00BA21CA">
        <w:rPr>
          <w:rFonts w:ascii="Tahoma" w:hAnsi="Tahoma" w:cs="Tahoma"/>
          <w:color w:val="1F3864" w:themeColor="accent5" w:themeShade="80"/>
          <w:sz w:val="22"/>
          <w:szCs w:val="22"/>
        </w:rPr>
        <w:t>use of performance indicators</w:t>
      </w:r>
    </w:p>
    <w:p w:rsidR="00BA21CA" w:rsidRPr="00BA21CA" w:rsidRDefault="00BA21CA" w:rsidP="00915FD3">
      <w:pPr>
        <w:pStyle w:val="M-BL-2B"/>
        <w:spacing w:line="276" w:lineRule="auto"/>
        <w:rPr>
          <w:rFonts w:ascii="Tahoma" w:hAnsi="Tahoma" w:cs="Tahoma"/>
          <w:color w:val="1F3864" w:themeColor="accent5" w:themeShade="80"/>
          <w:sz w:val="22"/>
          <w:szCs w:val="22"/>
        </w:rPr>
      </w:pPr>
      <w:r w:rsidRPr="00BA21CA">
        <w:rPr>
          <w:rFonts w:ascii="Tahoma" w:hAnsi="Tahoma" w:cs="Tahoma"/>
          <w:color w:val="1F3864" w:themeColor="accent5" w:themeShade="80"/>
          <w:sz w:val="22"/>
          <w:szCs w:val="22"/>
        </w:rPr>
        <w:t>using feedback from other people</w:t>
      </w:r>
    </w:p>
    <w:p w:rsidR="00BA21CA" w:rsidRPr="00BA21CA" w:rsidRDefault="00BA21CA" w:rsidP="00915FD3">
      <w:pPr>
        <w:pStyle w:val="M-BL-2B"/>
        <w:spacing w:line="276" w:lineRule="auto"/>
        <w:rPr>
          <w:rFonts w:ascii="Tahoma" w:hAnsi="Tahoma" w:cs="Tahoma"/>
          <w:color w:val="1F3864" w:themeColor="accent5" w:themeShade="80"/>
          <w:sz w:val="22"/>
          <w:szCs w:val="22"/>
        </w:rPr>
      </w:pPr>
      <w:r w:rsidRPr="00BA21CA">
        <w:rPr>
          <w:rFonts w:ascii="Tahoma" w:hAnsi="Tahoma" w:cs="Tahoma"/>
          <w:color w:val="1F3864" w:themeColor="accent5" w:themeShade="80"/>
          <w:sz w:val="22"/>
          <w:szCs w:val="22"/>
        </w:rPr>
        <w:t>improvements in quality and efficiency</w:t>
      </w:r>
    </w:p>
    <w:p w:rsidR="00BA21CA" w:rsidRPr="00BA21CA" w:rsidRDefault="00BA21CA" w:rsidP="00915FD3">
      <w:pPr>
        <w:pStyle w:val="M-BL-2B"/>
        <w:spacing w:line="276" w:lineRule="auto"/>
        <w:rPr>
          <w:rFonts w:ascii="Tahoma" w:hAnsi="Tahoma" w:cs="Tahoma"/>
          <w:color w:val="1F3864" w:themeColor="accent5" w:themeShade="80"/>
          <w:sz w:val="22"/>
          <w:szCs w:val="22"/>
        </w:rPr>
      </w:pPr>
      <w:r w:rsidRPr="00BA21CA">
        <w:rPr>
          <w:rFonts w:ascii="Tahoma" w:hAnsi="Tahoma" w:cs="Tahoma"/>
          <w:color w:val="1F3864" w:themeColor="accent5" w:themeShade="80"/>
          <w:sz w:val="22"/>
          <w:szCs w:val="22"/>
        </w:rPr>
        <w:t>awareness of developments in the field</w:t>
      </w:r>
    </w:p>
    <w:p w:rsidR="00BA21CA" w:rsidRPr="00BA21CA" w:rsidRDefault="00BA21CA" w:rsidP="00915FD3">
      <w:pPr>
        <w:pStyle w:val="M-BL-2B"/>
        <w:spacing w:line="276" w:lineRule="auto"/>
        <w:rPr>
          <w:rFonts w:ascii="Tahoma" w:hAnsi="Tahoma" w:cs="Tahoma"/>
          <w:color w:val="1F3864" w:themeColor="accent5" w:themeShade="80"/>
          <w:sz w:val="22"/>
          <w:szCs w:val="22"/>
        </w:rPr>
      </w:pPr>
      <w:r w:rsidRPr="00BA21CA">
        <w:rPr>
          <w:rFonts w:ascii="Tahoma" w:hAnsi="Tahoma" w:cs="Tahoma"/>
          <w:color w:val="1F3864" w:themeColor="accent5" w:themeShade="80"/>
          <w:sz w:val="22"/>
          <w:szCs w:val="22"/>
        </w:rPr>
        <w:t>thinking and planning ahead of the competition.</w:t>
      </w:r>
    </w:p>
    <w:p w:rsidR="00BA21CA" w:rsidRPr="00BA21CA" w:rsidRDefault="00BA21CA" w:rsidP="00915FD3">
      <w:pPr>
        <w:pStyle w:val="M-3B"/>
        <w:spacing w:line="276" w:lineRule="auto"/>
        <w:rPr>
          <w:rFonts w:ascii="Tahoma" w:hAnsi="Tahoma" w:cs="Tahoma"/>
          <w:color w:val="1F3864" w:themeColor="accent5" w:themeShade="80"/>
          <w:sz w:val="22"/>
          <w:szCs w:val="22"/>
        </w:rPr>
      </w:pPr>
      <w:r w:rsidRPr="00BA21CA">
        <w:rPr>
          <w:rFonts w:ascii="Tahoma" w:hAnsi="Tahoma" w:cs="Tahoma"/>
          <w:color w:val="1F3864" w:themeColor="accent5" w:themeShade="80"/>
          <w:sz w:val="22"/>
          <w:szCs w:val="22"/>
        </w:rPr>
        <w:t>As people are the most important resource of any project, the quality of the personnel is a key factor in the competitiveness and success of a business or project. When you apply for work, employers may be considering how you could contribute to the overall competitiveness of their business or project.</w:t>
      </w:r>
    </w:p>
    <w:p w:rsidR="00BA21CA" w:rsidRPr="00BA21CA" w:rsidRDefault="00BA21CA" w:rsidP="00915FD3">
      <w:pPr>
        <w:pStyle w:val="M-6B"/>
        <w:spacing w:line="276" w:lineRule="auto"/>
        <w:rPr>
          <w:rFonts w:ascii="Tahoma" w:hAnsi="Tahoma" w:cs="Tahoma"/>
          <w:color w:val="1F3864" w:themeColor="accent5" w:themeShade="80"/>
          <w:sz w:val="22"/>
          <w:szCs w:val="22"/>
        </w:rPr>
      </w:pPr>
    </w:p>
    <w:p w:rsidR="00BA21CA" w:rsidRDefault="00BA21CA" w:rsidP="00915FD3">
      <w:pPr>
        <w:pStyle w:val="M-6B"/>
        <w:spacing w:line="276" w:lineRule="auto"/>
        <w:rPr>
          <w:rFonts w:ascii="Tahoma" w:hAnsi="Tahoma" w:cs="Tahoma"/>
          <w:color w:val="1F3864" w:themeColor="accent5" w:themeShade="80"/>
          <w:sz w:val="22"/>
          <w:szCs w:val="22"/>
        </w:rPr>
      </w:pPr>
      <w:r w:rsidRPr="00BA21CA">
        <w:rPr>
          <w:rFonts w:ascii="Tahoma" w:hAnsi="Tahoma" w:cs="Tahoma"/>
          <w:color w:val="1F3864" w:themeColor="accent5" w:themeShade="80"/>
          <w:sz w:val="22"/>
          <w:szCs w:val="22"/>
        </w:rPr>
        <w:t>The self-evaluation below is a personal ‘competitiveness audit’. It will give you a score out of a hundred – or your ‘percentage competitiveness’. This is only a rough estimate. However, it gives you an indication of how you might be viewed in competition with other people. If you score well, you can be more confident about what you have to offer in job interviews. If your score isn’t high, you have an indicator of where you can focus your energies next in order to develop your skills and extend your experience.</w:t>
      </w:r>
    </w:p>
    <w:p w:rsidR="00915FD3" w:rsidRDefault="00915FD3" w:rsidP="00915FD3">
      <w:pPr>
        <w:suppressAutoHyphens/>
        <w:autoSpaceDE w:val="0"/>
        <w:autoSpaceDN w:val="0"/>
        <w:adjustRightInd w:val="0"/>
        <w:spacing w:before="213" w:after="0" w:line="360" w:lineRule="auto"/>
        <w:jc w:val="center"/>
        <w:textAlignment w:val="center"/>
        <w:rPr>
          <w:rFonts w:ascii="Tahoma" w:eastAsiaTheme="minorEastAsia" w:hAnsi="Tahoma" w:cs="Tahoma"/>
          <w:b/>
          <w:bCs/>
          <w:color w:val="1F3864" w:themeColor="accent5" w:themeShade="80"/>
          <w:lang w:eastAsia="en-IN"/>
        </w:rPr>
      </w:pPr>
    </w:p>
    <w:p w:rsidR="00915FD3" w:rsidRDefault="00BA21CA" w:rsidP="00915FD3">
      <w:pPr>
        <w:suppressAutoHyphens/>
        <w:autoSpaceDE w:val="0"/>
        <w:autoSpaceDN w:val="0"/>
        <w:adjustRightInd w:val="0"/>
        <w:spacing w:before="213" w:after="0" w:line="360" w:lineRule="auto"/>
        <w:jc w:val="center"/>
        <w:textAlignment w:val="center"/>
        <w:rPr>
          <w:rFonts w:ascii="Tahoma" w:eastAsiaTheme="minorEastAsia" w:hAnsi="Tahoma" w:cs="Tahoma"/>
          <w:b/>
          <w:bCs/>
          <w:color w:val="1F3864" w:themeColor="accent5" w:themeShade="80"/>
          <w:lang w:eastAsia="en-IN"/>
        </w:rPr>
      </w:pPr>
      <w:r w:rsidRPr="00BA21CA">
        <w:rPr>
          <w:rFonts w:ascii="Tahoma" w:eastAsiaTheme="minorEastAsia" w:hAnsi="Tahoma" w:cs="Tahoma"/>
          <w:b/>
          <w:bCs/>
          <w:color w:val="1F3864" w:themeColor="accent5" w:themeShade="80"/>
          <w:lang w:eastAsia="en-IN"/>
        </w:rPr>
        <w:t>Competitiveness Audit</w:t>
      </w:r>
    </w:p>
    <w:p w:rsidR="00915FD3" w:rsidRPr="00BA21CA" w:rsidRDefault="00BA21CA" w:rsidP="00915FD3">
      <w:pPr>
        <w:suppressAutoHyphens/>
        <w:autoSpaceDE w:val="0"/>
        <w:autoSpaceDN w:val="0"/>
        <w:adjustRightInd w:val="0"/>
        <w:spacing w:before="213" w:after="0"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Rate each statement according to how typical it is of you.</w:t>
      </w:r>
    </w:p>
    <w:p w:rsidR="00BA21CA" w:rsidRPr="00BA21CA" w:rsidRDefault="00BA21CA" w:rsidP="00BA21CA">
      <w:pPr>
        <w:suppressAutoHyphens/>
        <w:autoSpaceDE w:val="0"/>
        <w:autoSpaceDN w:val="0"/>
        <w:adjustRightInd w:val="0"/>
        <w:spacing w:after="120" w:line="360" w:lineRule="auto"/>
        <w:jc w:val="both"/>
        <w:textAlignment w:val="center"/>
        <w:rPr>
          <w:rFonts w:ascii="Tahoma" w:eastAsiaTheme="minorEastAsia" w:hAnsi="Tahoma" w:cs="Tahoma"/>
          <w:i/>
          <w:iCs/>
          <w:color w:val="1F3864" w:themeColor="accent5" w:themeShade="80"/>
          <w:lang w:eastAsia="en-IN"/>
        </w:rPr>
      </w:pPr>
      <w:r w:rsidRPr="00BA21CA">
        <w:rPr>
          <w:rFonts w:ascii="Tahoma" w:eastAsiaTheme="minorEastAsia" w:hAnsi="Tahoma" w:cs="Tahoma"/>
          <w:b/>
          <w:color w:val="1F3864" w:themeColor="accent5" w:themeShade="80"/>
          <w:lang w:eastAsia="en-IN"/>
        </w:rPr>
        <w:t>Rating:</w:t>
      </w:r>
      <w:r w:rsidRPr="00BA21CA">
        <w:rPr>
          <w:rFonts w:ascii="Tahoma" w:eastAsiaTheme="minorEastAsia" w:hAnsi="Tahoma" w:cs="Tahoma"/>
          <w:color w:val="1F3864" w:themeColor="accent5" w:themeShade="80"/>
          <w:lang w:eastAsia="en-IN"/>
        </w:rPr>
        <w:t> </w:t>
      </w:r>
      <w:r w:rsidRPr="00BA21CA">
        <w:rPr>
          <w:rFonts w:ascii="Tahoma" w:eastAsiaTheme="minorEastAsia" w:hAnsi="Tahoma" w:cs="Tahoma"/>
          <w:color w:val="1F3864" w:themeColor="accent5" w:themeShade="80"/>
          <w:lang w:eastAsia="en-IN"/>
        </w:rPr>
        <w:t> </w:t>
      </w:r>
      <w:r w:rsidRPr="00BA21CA">
        <w:rPr>
          <w:rFonts w:ascii="Tahoma" w:eastAsiaTheme="minorEastAsia" w:hAnsi="Tahoma" w:cs="Tahoma"/>
          <w:i/>
          <w:iCs/>
          <w:color w:val="1F3864" w:themeColor="accent5" w:themeShade="80"/>
          <w:lang w:eastAsia="en-IN"/>
        </w:rPr>
        <w:t>Very typical = 4</w:t>
      </w:r>
      <w:r w:rsidRPr="00BA21CA">
        <w:rPr>
          <w:rFonts w:ascii="Tahoma" w:eastAsiaTheme="minorEastAsia" w:hAnsi="Tahoma" w:cs="Tahoma"/>
          <w:i/>
          <w:iCs/>
          <w:color w:val="1F3864" w:themeColor="accent5" w:themeShade="80"/>
          <w:lang w:eastAsia="en-IN"/>
        </w:rPr>
        <w:t> </w:t>
      </w:r>
      <w:r w:rsidRPr="00BA21CA">
        <w:rPr>
          <w:rFonts w:ascii="Tahoma" w:eastAsiaTheme="minorEastAsia" w:hAnsi="Tahoma" w:cs="Tahoma"/>
          <w:i/>
          <w:iCs/>
          <w:color w:val="1F3864" w:themeColor="accent5" w:themeShade="80"/>
          <w:lang w:eastAsia="en-IN"/>
        </w:rPr>
        <w:t> </w:t>
      </w:r>
      <w:r w:rsidRPr="00BA21CA">
        <w:rPr>
          <w:rFonts w:ascii="Tahoma" w:eastAsiaTheme="minorEastAsia" w:hAnsi="Tahoma" w:cs="Tahoma"/>
          <w:i/>
          <w:iCs/>
          <w:color w:val="1F3864" w:themeColor="accent5" w:themeShade="80"/>
          <w:lang w:eastAsia="en-IN"/>
        </w:rPr>
        <w:t>Typical = 3</w:t>
      </w:r>
      <w:r w:rsidRPr="00BA21CA">
        <w:rPr>
          <w:rFonts w:ascii="Tahoma" w:eastAsiaTheme="minorEastAsia" w:hAnsi="Tahoma" w:cs="Tahoma"/>
          <w:i/>
          <w:iCs/>
          <w:color w:val="1F3864" w:themeColor="accent5" w:themeShade="80"/>
          <w:lang w:eastAsia="en-IN"/>
        </w:rPr>
        <w:t> </w:t>
      </w:r>
      <w:r w:rsidRPr="00BA21CA">
        <w:rPr>
          <w:rFonts w:ascii="Tahoma" w:eastAsiaTheme="minorEastAsia" w:hAnsi="Tahoma" w:cs="Tahoma"/>
          <w:i/>
          <w:iCs/>
          <w:color w:val="1F3864" w:themeColor="accent5" w:themeShade="80"/>
          <w:lang w:eastAsia="en-IN"/>
        </w:rPr>
        <w:t> </w:t>
      </w:r>
      <w:r w:rsidRPr="00BA21CA">
        <w:rPr>
          <w:rFonts w:ascii="Tahoma" w:eastAsiaTheme="minorEastAsia" w:hAnsi="Tahoma" w:cs="Tahoma"/>
          <w:i/>
          <w:iCs/>
          <w:color w:val="1F3864" w:themeColor="accent5" w:themeShade="80"/>
          <w:lang w:eastAsia="en-IN"/>
        </w:rPr>
        <w:t>Quite typical = 2</w:t>
      </w:r>
      <w:r w:rsidRPr="00BA21CA">
        <w:rPr>
          <w:rFonts w:ascii="Tahoma" w:eastAsiaTheme="minorEastAsia" w:hAnsi="Tahoma" w:cs="Tahoma"/>
          <w:i/>
          <w:iCs/>
          <w:color w:val="1F3864" w:themeColor="accent5" w:themeShade="80"/>
          <w:lang w:eastAsia="en-IN"/>
        </w:rPr>
        <w:t> </w:t>
      </w:r>
      <w:r w:rsidRPr="00BA21CA">
        <w:rPr>
          <w:rFonts w:ascii="Tahoma" w:eastAsiaTheme="minorEastAsia" w:hAnsi="Tahoma" w:cs="Tahoma"/>
          <w:i/>
          <w:iCs/>
          <w:color w:val="1F3864" w:themeColor="accent5" w:themeShade="80"/>
          <w:lang w:eastAsia="en-IN"/>
        </w:rPr>
        <w:t> </w:t>
      </w:r>
      <w:r w:rsidRPr="00BA21CA">
        <w:rPr>
          <w:rFonts w:ascii="Tahoma" w:eastAsiaTheme="minorEastAsia" w:hAnsi="Tahoma" w:cs="Tahoma"/>
          <w:i/>
          <w:iCs/>
          <w:color w:val="1F3864" w:themeColor="accent5" w:themeShade="80"/>
          <w:lang w:eastAsia="en-IN"/>
        </w:rPr>
        <w:t>Hardly ever the case = 1</w:t>
      </w:r>
      <w:r w:rsidRPr="00BA21CA">
        <w:rPr>
          <w:rFonts w:ascii="Tahoma" w:eastAsiaTheme="minorEastAsia" w:hAnsi="Tahoma" w:cs="Tahoma"/>
          <w:i/>
          <w:iCs/>
          <w:color w:val="1F3864" w:themeColor="accent5" w:themeShade="80"/>
          <w:lang w:eastAsia="en-IN"/>
        </w:rPr>
        <w:t> </w:t>
      </w:r>
      <w:r w:rsidRPr="00BA21CA">
        <w:rPr>
          <w:rFonts w:ascii="Tahoma" w:eastAsiaTheme="minorEastAsia" w:hAnsi="Tahoma" w:cs="Tahoma"/>
          <w:i/>
          <w:iCs/>
          <w:color w:val="1F3864" w:themeColor="accent5" w:themeShade="80"/>
          <w:lang w:eastAsia="en-IN"/>
        </w:rPr>
        <w:t> </w:t>
      </w:r>
      <w:r w:rsidRPr="00BA21CA">
        <w:rPr>
          <w:rFonts w:ascii="Tahoma" w:eastAsiaTheme="minorEastAsia" w:hAnsi="Tahoma" w:cs="Tahoma"/>
          <w:i/>
          <w:iCs/>
          <w:color w:val="1F3864" w:themeColor="accent5" w:themeShade="80"/>
          <w:lang w:eastAsia="en-IN"/>
        </w:rPr>
        <w:br/>
        <w:t xml:space="preserve">Never true/Don’t know = 0 </w:t>
      </w: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000" w:firstRow="0" w:lastRow="0" w:firstColumn="0" w:lastColumn="0" w:noHBand="0" w:noVBand="0"/>
      </w:tblPr>
      <w:tblGrid>
        <w:gridCol w:w="7714"/>
        <w:gridCol w:w="1205"/>
      </w:tblGrid>
      <w:tr w:rsidR="00BA21CA" w:rsidRPr="00BA21CA" w:rsidTr="00451B6F">
        <w:trPr>
          <w:trHeight w:val="60"/>
        </w:trPr>
        <w:tc>
          <w:tcPr>
            <w:tcW w:w="7714" w:type="dxa"/>
            <w:shd w:val="clear" w:color="auto" w:fill="FFF2CC" w:themeFill="accent4" w:themeFillTint="33"/>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c>
          <w:tcPr>
            <w:tcW w:w="1205" w:type="dxa"/>
          </w:tcPr>
          <w:p w:rsidR="00BA21CA" w:rsidRPr="00BA21CA" w:rsidRDefault="00BA21CA" w:rsidP="006B047A">
            <w:pPr>
              <w:suppressAutoHyphens/>
              <w:autoSpaceDE w:val="0"/>
              <w:autoSpaceDN w:val="0"/>
              <w:adjustRightInd w:val="0"/>
              <w:spacing w:line="360" w:lineRule="auto"/>
              <w:jc w:val="both"/>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b/>
                <w:color w:val="1F3864" w:themeColor="accent5" w:themeShade="80"/>
                <w:lang w:eastAsia="en-IN"/>
              </w:rPr>
              <w:t>Score</w:t>
            </w: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am aware of my skills, personal qualities and expertise</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 xml:space="preserve">I know how to apply these strengths to new situations </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take active steps to learn new skills and expertise</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ask for help when I need it</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have a clear vision of what I want to achieve</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set myself challenging targets</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am keen to receive feedback on my performance</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lastRenderedPageBreak/>
              <w:t xml:space="preserve">I pay attention to feedback I receive and use it to improve my performance </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am usually keen to better my past performance</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take steps to discover and meet my personal development needs</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know how to measure my performance</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 xml:space="preserve">I can set clear priorities </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 xml:space="preserve">I am good at planning ahead </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 xml:space="preserve">I pay attention to small details </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can see quick ways of doing things, without impairing quality</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can get going on a new task without much direction</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can make decisions quickly about what needs to be done</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am good at managing money and keeping to budget</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am good at meeting deadlines</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can co-ordinate my work with that of other people</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can manage responsibility</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can take direction from other people</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 xml:space="preserve">I am good at finding solutions to problems </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can adapt and be flexible according to what is needed</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r w:rsidR="00BA21CA" w:rsidRPr="00BA21CA" w:rsidTr="00451B6F">
        <w:trPr>
          <w:trHeight w:val="60"/>
        </w:trPr>
        <w:tc>
          <w:tcPr>
            <w:tcW w:w="7714" w:type="dxa"/>
            <w:shd w:val="clear" w:color="auto" w:fill="FFF2CC" w:themeFill="accent4" w:themeFillTint="33"/>
          </w:tcPr>
          <w:p w:rsidR="00BA21CA" w:rsidRPr="00BA21CA" w:rsidRDefault="00BA21CA" w:rsidP="00BA21CA">
            <w:pPr>
              <w:numPr>
                <w:ilvl w:val="0"/>
                <w:numId w:val="42"/>
              </w:numPr>
              <w:suppressAutoHyphens/>
              <w:autoSpaceDE w:val="0"/>
              <w:autoSpaceDN w:val="0"/>
              <w:adjustRightInd w:val="0"/>
              <w:spacing w:line="360" w:lineRule="auto"/>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color w:val="1F3864" w:themeColor="accent5" w:themeShade="80"/>
                <w:lang w:eastAsia="en-IN"/>
              </w:rPr>
              <w:t>I am prepared to ‘do what it takes’ to get a job done</w:t>
            </w:r>
          </w:p>
        </w:tc>
        <w:tc>
          <w:tcPr>
            <w:tcW w:w="1205" w:type="dxa"/>
          </w:tcPr>
          <w:p w:rsidR="00BA21CA" w:rsidRPr="00BA21CA" w:rsidRDefault="00BA21CA" w:rsidP="006B047A">
            <w:pPr>
              <w:suppressAutoHyphens/>
              <w:autoSpaceDE w:val="0"/>
              <w:autoSpaceDN w:val="0"/>
              <w:adjustRightInd w:val="0"/>
              <w:spacing w:line="360" w:lineRule="auto"/>
              <w:rPr>
                <w:rFonts w:ascii="Tahoma" w:eastAsiaTheme="minorEastAsia" w:hAnsi="Tahoma" w:cs="Tahoma"/>
                <w:color w:val="1F3864" w:themeColor="accent5" w:themeShade="80"/>
                <w:lang w:eastAsia="en-IN"/>
              </w:rPr>
            </w:pPr>
          </w:p>
        </w:tc>
      </w:tr>
    </w:tbl>
    <w:p w:rsidR="00BA21CA" w:rsidRPr="00BA21CA" w:rsidRDefault="00BA21CA" w:rsidP="00BA21CA">
      <w:pPr>
        <w:suppressAutoHyphens/>
        <w:autoSpaceDE w:val="0"/>
        <w:autoSpaceDN w:val="0"/>
        <w:adjustRightInd w:val="0"/>
        <w:spacing w:after="0" w:line="360" w:lineRule="auto"/>
        <w:jc w:val="both"/>
        <w:textAlignment w:val="center"/>
        <w:rPr>
          <w:rFonts w:ascii="Tahoma" w:eastAsiaTheme="minorEastAsia" w:hAnsi="Tahoma" w:cs="Tahoma"/>
          <w:color w:val="1F3864" w:themeColor="accent5" w:themeShade="80"/>
          <w:lang w:eastAsia="en-IN"/>
        </w:rPr>
      </w:pPr>
    </w:p>
    <w:p w:rsidR="00BA21CA" w:rsidRPr="00BA21CA" w:rsidRDefault="00BA21CA" w:rsidP="00BA21CA">
      <w:pPr>
        <w:suppressAutoHyphens/>
        <w:autoSpaceDE w:val="0"/>
        <w:autoSpaceDN w:val="0"/>
        <w:adjustRightInd w:val="0"/>
        <w:spacing w:before="200" w:after="0" w:line="360" w:lineRule="auto"/>
        <w:jc w:val="both"/>
        <w:textAlignment w:val="center"/>
        <w:rPr>
          <w:rFonts w:ascii="Tahoma" w:eastAsiaTheme="minorEastAsia" w:hAnsi="Tahoma" w:cs="Tahoma"/>
          <w:color w:val="1F3864" w:themeColor="accent5" w:themeShade="80"/>
          <w:lang w:eastAsia="en-IN"/>
        </w:rPr>
      </w:pPr>
      <w:r w:rsidRPr="00BA21CA">
        <w:rPr>
          <w:rFonts w:ascii="Tahoma" w:eastAsiaTheme="minorEastAsia" w:hAnsi="Tahoma" w:cs="Tahoma"/>
          <w:b/>
          <w:color w:val="1F3864" w:themeColor="accent5" w:themeShade="80"/>
          <w:lang w:eastAsia="en-IN"/>
        </w:rPr>
        <w:t>Your ‘competitiveness’ score</w:t>
      </w:r>
      <w:r w:rsidRPr="00BA21CA">
        <w:rPr>
          <w:rFonts w:ascii="Tahoma" w:eastAsiaTheme="minorEastAsia" w:hAnsi="Tahoma" w:cs="Tahoma"/>
          <w:color w:val="1F3864" w:themeColor="accent5" w:themeShade="80"/>
          <w:lang w:eastAsia="en-IN"/>
        </w:rPr>
        <w:tab/>
        <w:t>Total out of 100_____________</w:t>
      </w:r>
    </w:p>
    <w:p w:rsidR="00BA21CA" w:rsidRPr="00BA21CA" w:rsidRDefault="00BA21CA" w:rsidP="00BA21CA">
      <w:pPr>
        <w:rPr>
          <w:rFonts w:ascii="Tahoma" w:eastAsiaTheme="minorEastAsia" w:hAnsi="Tahoma" w:cs="Tahoma"/>
          <w:b/>
          <w:bCs/>
          <w:color w:val="1F3864" w:themeColor="accent5" w:themeShade="80"/>
          <w:lang w:eastAsia="en-IN"/>
        </w:rPr>
      </w:pPr>
    </w:p>
    <w:p w:rsidR="004D02A2" w:rsidRPr="00BA21CA" w:rsidRDefault="004D02A2" w:rsidP="004D02A2">
      <w:pPr>
        <w:rPr>
          <w:rFonts w:ascii="Tahoma" w:hAnsi="Tahoma" w:cs="Tahoma"/>
          <w:color w:val="1F3864" w:themeColor="accent5" w:themeShade="80"/>
        </w:rPr>
      </w:pPr>
    </w:p>
    <w:sectPr w:rsidR="004D02A2" w:rsidRPr="00BA21C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83" w:rsidRDefault="001A2683" w:rsidP="001A2683">
      <w:pPr>
        <w:spacing w:after="0" w:line="240" w:lineRule="auto"/>
      </w:pPr>
      <w:r>
        <w:separator/>
      </w:r>
    </w:p>
  </w:endnote>
  <w:endnote w:type="continuationSeparator" w:id="0">
    <w:p w:rsidR="001A2683" w:rsidRDefault="001A2683" w:rsidP="001A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StoneSansStd-Medium">
    <w:altName w:val="Calibri"/>
    <w:panose1 w:val="00000000000000000000"/>
    <w:charset w:val="00"/>
    <w:family w:val="auto"/>
    <w:notTrueType/>
    <w:pitch w:val="default"/>
    <w:sig w:usb0="00000003" w:usb1="00000000" w:usb2="00000000" w:usb3="00000000" w:csb0="00000001" w:csb1="00000000"/>
  </w:font>
  <w:font w:name="Adobe Hebrew">
    <w:altName w:val="Times New Roman"/>
    <w:panose1 w:val="00000000000000000000"/>
    <w:charset w:val="B1"/>
    <w:family w:val="auto"/>
    <w:notTrueType/>
    <w:pitch w:val="default"/>
    <w:sig w:usb0="00000800" w:usb1="00000000" w:usb2="00000000" w:usb3="00000000" w:csb0="00000020" w:csb1="00000000"/>
  </w:font>
  <w:font w:name="Braggadocio Regular">
    <w:panose1 w:val="00000000000000000000"/>
    <w:charset w:val="00"/>
    <w:family w:val="auto"/>
    <w:notTrueType/>
    <w:pitch w:val="default"/>
    <w:sig w:usb0="00000003" w:usb1="00000000" w:usb2="00000000" w:usb3="00000000" w:csb0="00000001" w:csb1="00000000"/>
  </w:font>
  <w:font w:name="StoneSansStd-Semibold">
    <w:altName w:val="Calibri"/>
    <w:panose1 w:val="00000000000000000000"/>
    <w:charset w:val="00"/>
    <w:family w:val="auto"/>
    <w:notTrueType/>
    <w:pitch w:val="default"/>
    <w:sig w:usb0="00000003" w:usb1="00000000" w:usb2="00000000" w:usb3="00000000" w:csb0="00000001" w:csb1="00000000"/>
  </w:font>
  <w:font w:name="StoneSansStd-MediumItalic">
    <w:altName w:val="Calibri"/>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toneSansStd-SemiboldItalic">
    <w:altName w:val="Calibri"/>
    <w:panose1 w:val="00000000000000000000"/>
    <w:charset w:val="00"/>
    <w:family w:val="auto"/>
    <w:notTrueType/>
    <w:pitch w:val="default"/>
    <w:sig w:usb0="00000003" w:usb1="00000000" w:usb2="00000000" w:usb3="00000000" w:csb0="00000001" w:csb1="00000000"/>
  </w:font>
  <w:font w:name="StoneSansStd-Bold">
    <w:panose1 w:val="00000000000000000000"/>
    <w:charset w:val="00"/>
    <w:family w:val="auto"/>
    <w:notTrueType/>
    <w:pitch w:val="default"/>
    <w:sig w:usb0="00000003" w:usb1="00000000" w:usb2="00000000" w:usb3="00000000" w:csb0="00000001" w:csb1="00000000"/>
  </w:font>
  <w:font w:name="HelveticaNeueLTStd-C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83" w:rsidRDefault="001A2683">
    <w:pPr>
      <w:pStyle w:val="Foot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www.macmillanihe.com/</w:t>
    </w:r>
    <w:r>
      <w:rPr>
        <w:rFonts w:ascii="Tahoma" w:hAnsi="Tahoma" w:cs="Tahoma"/>
        <w:color w:val="1F4E79" w:themeColor="accent1" w:themeShade="80"/>
        <w:sz w:val="20"/>
      </w:rPr>
      <w:t>cottrell-skills-for-success-4e.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83" w:rsidRDefault="001A2683" w:rsidP="001A2683">
      <w:pPr>
        <w:spacing w:after="0" w:line="240" w:lineRule="auto"/>
      </w:pPr>
      <w:r>
        <w:separator/>
      </w:r>
    </w:p>
  </w:footnote>
  <w:footnote w:type="continuationSeparator" w:id="0">
    <w:p w:rsidR="001A2683" w:rsidRDefault="001A2683" w:rsidP="001A2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6.85pt;height:31.7pt;visibility:visible" o:bullet="t">
        <v:imagedata r:id="rId1" o:title=""/>
      </v:shape>
    </w:pict>
  </w:numPicBullet>
  <w:abstractNum w:abstractNumId="0" w15:restartNumberingAfterBreak="0">
    <w:nsid w:val="02DB3D18"/>
    <w:multiLevelType w:val="hybridMultilevel"/>
    <w:tmpl w:val="1EC02052"/>
    <w:lvl w:ilvl="0" w:tplc="2EC8125A">
      <w:start w:val="1"/>
      <w:numFmt w:val="decimal"/>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22266"/>
    <w:multiLevelType w:val="hybridMultilevel"/>
    <w:tmpl w:val="9C62C8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555B6"/>
    <w:multiLevelType w:val="hybridMultilevel"/>
    <w:tmpl w:val="C2105886"/>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61547"/>
    <w:multiLevelType w:val="hybridMultilevel"/>
    <w:tmpl w:val="F2347CDC"/>
    <w:lvl w:ilvl="0" w:tplc="170A3FEE">
      <w:start w:val="1"/>
      <w:numFmt w:val="bullet"/>
      <w:pStyle w:val="M-BL"/>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5A3469"/>
    <w:multiLevelType w:val="hybridMultilevel"/>
    <w:tmpl w:val="BE02C88C"/>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112BD"/>
    <w:multiLevelType w:val="hybridMultilevel"/>
    <w:tmpl w:val="04AC9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44284"/>
    <w:multiLevelType w:val="hybridMultilevel"/>
    <w:tmpl w:val="0FF0C286"/>
    <w:lvl w:ilvl="0" w:tplc="4808EEE2">
      <w:start w:val="1"/>
      <w:numFmt w:val="bullet"/>
      <w:lvlText w:val=""/>
      <w:lvlJc w:val="left"/>
      <w:pPr>
        <w:ind w:left="3338" w:hanging="360"/>
      </w:pPr>
      <w:rPr>
        <w:rFonts w:ascii="Symbol" w:hAnsi="Symbol" w:hint="default"/>
        <w:b/>
        <w:sz w:val="32"/>
        <w:szCs w:val="32"/>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7" w15:restartNumberingAfterBreak="0">
    <w:nsid w:val="1436186E"/>
    <w:multiLevelType w:val="hybridMultilevel"/>
    <w:tmpl w:val="F4DEB3E0"/>
    <w:lvl w:ilvl="0" w:tplc="245A00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40B0E"/>
    <w:multiLevelType w:val="hybridMultilevel"/>
    <w:tmpl w:val="9F724CC6"/>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11E17"/>
    <w:multiLevelType w:val="hybridMultilevel"/>
    <w:tmpl w:val="FC5E38AE"/>
    <w:lvl w:ilvl="0" w:tplc="D44E382A">
      <w:start w:val="5"/>
      <w:numFmt w:val="decimal"/>
      <w:lvlText w:val="%1."/>
      <w:lvlJc w:val="left"/>
      <w:pPr>
        <w:ind w:left="720" w:hanging="360"/>
      </w:pPr>
      <w:rPr>
        <w:rFonts w:hint="default"/>
        <w:b/>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1519B1"/>
    <w:multiLevelType w:val="hybridMultilevel"/>
    <w:tmpl w:val="C428CB5A"/>
    <w:lvl w:ilvl="0" w:tplc="E8D49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A47F5"/>
    <w:multiLevelType w:val="hybridMultilevel"/>
    <w:tmpl w:val="9DE025CA"/>
    <w:lvl w:ilvl="0" w:tplc="48BE367A">
      <w:start w:val="1"/>
      <w:numFmt w:val="bullet"/>
      <w:pStyle w:val="M-BL-2B"/>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9E2806"/>
    <w:multiLevelType w:val="hybridMultilevel"/>
    <w:tmpl w:val="2D94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D3381"/>
    <w:multiLevelType w:val="hybridMultilevel"/>
    <w:tmpl w:val="FE243F62"/>
    <w:lvl w:ilvl="0" w:tplc="E21CCE38">
      <w:start w:val="1"/>
      <w:numFmt w:val="decimal"/>
      <w:lvlText w:val="%1."/>
      <w:lvlJc w:val="left"/>
      <w:pPr>
        <w:ind w:left="360" w:hanging="360"/>
      </w:pPr>
      <w:rPr>
        <w:b w:val="0"/>
        <w:b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C81513"/>
    <w:multiLevelType w:val="hybridMultilevel"/>
    <w:tmpl w:val="41A23824"/>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5631D"/>
    <w:multiLevelType w:val="hybridMultilevel"/>
    <w:tmpl w:val="A3547FD8"/>
    <w:lvl w:ilvl="0" w:tplc="210AC136">
      <w:start w:val="1"/>
      <w:numFmt w:val="decimal"/>
      <w:lvlText w:val="%1."/>
      <w:lvlJc w:val="left"/>
      <w:pPr>
        <w:ind w:left="360" w:hanging="360"/>
      </w:pPr>
      <w:rPr>
        <w:b w:val="0"/>
        <w:bCs w:val="0"/>
        <w:sz w:val="22"/>
        <w:szCs w:val="22"/>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6" w15:restartNumberingAfterBreak="0">
    <w:nsid w:val="38CD45DD"/>
    <w:multiLevelType w:val="hybridMultilevel"/>
    <w:tmpl w:val="B934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E022F"/>
    <w:multiLevelType w:val="hybridMultilevel"/>
    <w:tmpl w:val="0CB03840"/>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F37B7"/>
    <w:multiLevelType w:val="hybridMultilevel"/>
    <w:tmpl w:val="453201DC"/>
    <w:lvl w:ilvl="0" w:tplc="A1944F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56207"/>
    <w:multiLevelType w:val="hybridMultilevel"/>
    <w:tmpl w:val="D7F2F4BA"/>
    <w:lvl w:ilvl="0" w:tplc="0809000F">
      <w:start w:val="1"/>
      <w:numFmt w:val="decimal"/>
      <w:lvlText w:val="%1."/>
      <w:lvlJc w:val="left"/>
      <w:pPr>
        <w:ind w:left="675" w:hanging="360"/>
      </w:p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20" w15:restartNumberingAfterBreak="0">
    <w:nsid w:val="45CC60A7"/>
    <w:multiLevelType w:val="hybridMultilevel"/>
    <w:tmpl w:val="4B8815FC"/>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05F3D"/>
    <w:multiLevelType w:val="hybridMultilevel"/>
    <w:tmpl w:val="B2F4B264"/>
    <w:lvl w:ilvl="0" w:tplc="9CA4A56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151836"/>
    <w:multiLevelType w:val="hybridMultilevel"/>
    <w:tmpl w:val="1FD0D6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49680D"/>
    <w:multiLevelType w:val="hybridMultilevel"/>
    <w:tmpl w:val="25D24E94"/>
    <w:lvl w:ilvl="0" w:tplc="1010B1E2">
      <w:start w:val="1"/>
      <w:numFmt w:val="bullet"/>
      <w:lvlText w:val=""/>
      <w:lvlPicBulletId w:val="0"/>
      <w:lvlJc w:val="left"/>
      <w:pPr>
        <w:tabs>
          <w:tab w:val="num" w:pos="720"/>
        </w:tabs>
        <w:ind w:left="720" w:hanging="360"/>
      </w:pPr>
      <w:rPr>
        <w:rFonts w:ascii="Symbol" w:hAnsi="Symbol" w:hint="default"/>
      </w:rPr>
    </w:lvl>
    <w:lvl w:ilvl="1" w:tplc="AE7E8FDA" w:tentative="1">
      <w:start w:val="1"/>
      <w:numFmt w:val="bullet"/>
      <w:lvlText w:val=""/>
      <w:lvlJc w:val="left"/>
      <w:pPr>
        <w:tabs>
          <w:tab w:val="num" w:pos="1440"/>
        </w:tabs>
        <w:ind w:left="1440" w:hanging="360"/>
      </w:pPr>
      <w:rPr>
        <w:rFonts w:ascii="Symbol" w:hAnsi="Symbol" w:hint="default"/>
      </w:rPr>
    </w:lvl>
    <w:lvl w:ilvl="2" w:tplc="45FC4618" w:tentative="1">
      <w:start w:val="1"/>
      <w:numFmt w:val="bullet"/>
      <w:lvlText w:val=""/>
      <w:lvlJc w:val="left"/>
      <w:pPr>
        <w:tabs>
          <w:tab w:val="num" w:pos="2160"/>
        </w:tabs>
        <w:ind w:left="2160" w:hanging="360"/>
      </w:pPr>
      <w:rPr>
        <w:rFonts w:ascii="Symbol" w:hAnsi="Symbol" w:hint="default"/>
      </w:rPr>
    </w:lvl>
    <w:lvl w:ilvl="3" w:tplc="86FAC232" w:tentative="1">
      <w:start w:val="1"/>
      <w:numFmt w:val="bullet"/>
      <w:lvlText w:val=""/>
      <w:lvlJc w:val="left"/>
      <w:pPr>
        <w:tabs>
          <w:tab w:val="num" w:pos="2880"/>
        </w:tabs>
        <w:ind w:left="2880" w:hanging="360"/>
      </w:pPr>
      <w:rPr>
        <w:rFonts w:ascii="Symbol" w:hAnsi="Symbol" w:hint="default"/>
      </w:rPr>
    </w:lvl>
    <w:lvl w:ilvl="4" w:tplc="8F785DC8" w:tentative="1">
      <w:start w:val="1"/>
      <w:numFmt w:val="bullet"/>
      <w:lvlText w:val=""/>
      <w:lvlJc w:val="left"/>
      <w:pPr>
        <w:tabs>
          <w:tab w:val="num" w:pos="3600"/>
        </w:tabs>
        <w:ind w:left="3600" w:hanging="360"/>
      </w:pPr>
      <w:rPr>
        <w:rFonts w:ascii="Symbol" w:hAnsi="Symbol" w:hint="default"/>
      </w:rPr>
    </w:lvl>
    <w:lvl w:ilvl="5" w:tplc="1424E8E2" w:tentative="1">
      <w:start w:val="1"/>
      <w:numFmt w:val="bullet"/>
      <w:lvlText w:val=""/>
      <w:lvlJc w:val="left"/>
      <w:pPr>
        <w:tabs>
          <w:tab w:val="num" w:pos="4320"/>
        </w:tabs>
        <w:ind w:left="4320" w:hanging="360"/>
      </w:pPr>
      <w:rPr>
        <w:rFonts w:ascii="Symbol" w:hAnsi="Symbol" w:hint="default"/>
      </w:rPr>
    </w:lvl>
    <w:lvl w:ilvl="6" w:tplc="CDA0FF8A" w:tentative="1">
      <w:start w:val="1"/>
      <w:numFmt w:val="bullet"/>
      <w:lvlText w:val=""/>
      <w:lvlJc w:val="left"/>
      <w:pPr>
        <w:tabs>
          <w:tab w:val="num" w:pos="5040"/>
        </w:tabs>
        <w:ind w:left="5040" w:hanging="360"/>
      </w:pPr>
      <w:rPr>
        <w:rFonts w:ascii="Symbol" w:hAnsi="Symbol" w:hint="default"/>
      </w:rPr>
    </w:lvl>
    <w:lvl w:ilvl="7" w:tplc="D77C5A16" w:tentative="1">
      <w:start w:val="1"/>
      <w:numFmt w:val="bullet"/>
      <w:lvlText w:val=""/>
      <w:lvlJc w:val="left"/>
      <w:pPr>
        <w:tabs>
          <w:tab w:val="num" w:pos="5760"/>
        </w:tabs>
        <w:ind w:left="5760" w:hanging="360"/>
      </w:pPr>
      <w:rPr>
        <w:rFonts w:ascii="Symbol" w:hAnsi="Symbol" w:hint="default"/>
      </w:rPr>
    </w:lvl>
    <w:lvl w:ilvl="8" w:tplc="6A4AFEC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C1456A1"/>
    <w:multiLevelType w:val="hybridMultilevel"/>
    <w:tmpl w:val="735626DE"/>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A3367"/>
    <w:multiLevelType w:val="hybridMultilevel"/>
    <w:tmpl w:val="1D1C1AA2"/>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206F"/>
    <w:multiLevelType w:val="hybridMultilevel"/>
    <w:tmpl w:val="A25E63A6"/>
    <w:lvl w:ilvl="0" w:tplc="3938A87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C24F47"/>
    <w:multiLevelType w:val="hybridMultilevel"/>
    <w:tmpl w:val="1B783B32"/>
    <w:lvl w:ilvl="0" w:tplc="410CB79E">
      <w:start w:val="1"/>
      <w:numFmt w:val="decimal"/>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022477"/>
    <w:multiLevelType w:val="hybridMultilevel"/>
    <w:tmpl w:val="3D90422A"/>
    <w:lvl w:ilvl="0" w:tplc="08090017">
      <w:start w:val="1"/>
      <w:numFmt w:val="lowerLetter"/>
      <w:lvlText w:val="%1)"/>
      <w:lvlJc w:val="left"/>
      <w:pPr>
        <w:ind w:left="675" w:hanging="360"/>
      </w:p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29" w15:restartNumberingAfterBreak="0">
    <w:nsid w:val="595F6A32"/>
    <w:multiLevelType w:val="hybridMultilevel"/>
    <w:tmpl w:val="A21CA6E0"/>
    <w:lvl w:ilvl="0" w:tplc="834A3A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394F47"/>
    <w:multiLevelType w:val="hybridMultilevel"/>
    <w:tmpl w:val="5B5EA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525668"/>
    <w:multiLevelType w:val="hybridMultilevel"/>
    <w:tmpl w:val="4D50497E"/>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946CF"/>
    <w:multiLevelType w:val="hybridMultilevel"/>
    <w:tmpl w:val="760E5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83A74"/>
    <w:multiLevelType w:val="hybridMultilevel"/>
    <w:tmpl w:val="497680A0"/>
    <w:lvl w:ilvl="0" w:tplc="333875B0">
      <w:start w:val="1"/>
      <w:numFmt w:val="decimal"/>
      <w:lvlText w:val="%1."/>
      <w:lvlJc w:val="left"/>
      <w:pPr>
        <w:ind w:left="785" w:hanging="360"/>
      </w:pPr>
      <w:rPr>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6A54618A"/>
    <w:multiLevelType w:val="hybridMultilevel"/>
    <w:tmpl w:val="67B29FCE"/>
    <w:lvl w:ilvl="0" w:tplc="0809000F">
      <w:start w:val="1"/>
      <w:numFmt w:val="decimal"/>
      <w:lvlText w:val="%1."/>
      <w:lvlJc w:val="left"/>
      <w:pPr>
        <w:ind w:left="720" w:hanging="360"/>
      </w:pPr>
      <w:rPr>
        <w:rFonts w:hint="default"/>
        <w:b/>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F929F1"/>
    <w:multiLevelType w:val="hybridMultilevel"/>
    <w:tmpl w:val="63BA3902"/>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A2A36"/>
    <w:multiLevelType w:val="hybridMultilevel"/>
    <w:tmpl w:val="58D6994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42568"/>
    <w:multiLevelType w:val="hybridMultilevel"/>
    <w:tmpl w:val="29CE46A8"/>
    <w:lvl w:ilvl="0" w:tplc="094C1E08">
      <w:start w:val="1"/>
      <w:numFmt w:val="decimal"/>
      <w:lvlText w:val="%1."/>
      <w:lvlJc w:val="left"/>
      <w:pPr>
        <w:ind w:left="720" w:hanging="360"/>
      </w:pPr>
      <w:rPr>
        <w:b/>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F314CB"/>
    <w:multiLevelType w:val="hybridMultilevel"/>
    <w:tmpl w:val="F19479DE"/>
    <w:lvl w:ilvl="0" w:tplc="CBFC3224">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C67515"/>
    <w:multiLevelType w:val="hybridMultilevel"/>
    <w:tmpl w:val="CBBA3C0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D4219"/>
    <w:multiLevelType w:val="hybridMultilevel"/>
    <w:tmpl w:val="19E81E78"/>
    <w:lvl w:ilvl="0" w:tplc="8CAAC6A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CA5FFD"/>
    <w:multiLevelType w:val="hybridMultilevel"/>
    <w:tmpl w:val="5E402616"/>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23"/>
  </w:num>
  <w:num w:numId="4">
    <w:abstractNumId w:val="10"/>
  </w:num>
  <w:num w:numId="5">
    <w:abstractNumId w:val="3"/>
  </w:num>
  <w:num w:numId="6">
    <w:abstractNumId w:val="33"/>
  </w:num>
  <w:num w:numId="7">
    <w:abstractNumId w:val="7"/>
  </w:num>
  <w:num w:numId="8">
    <w:abstractNumId w:val="12"/>
  </w:num>
  <w:num w:numId="9">
    <w:abstractNumId w:val="39"/>
  </w:num>
  <w:num w:numId="10">
    <w:abstractNumId w:val="14"/>
  </w:num>
  <w:num w:numId="11">
    <w:abstractNumId w:val="36"/>
  </w:num>
  <w:num w:numId="12">
    <w:abstractNumId w:val="31"/>
  </w:num>
  <w:num w:numId="13">
    <w:abstractNumId w:val="2"/>
  </w:num>
  <w:num w:numId="14">
    <w:abstractNumId w:val="24"/>
  </w:num>
  <w:num w:numId="15">
    <w:abstractNumId w:val="8"/>
  </w:num>
  <w:num w:numId="16">
    <w:abstractNumId w:val="30"/>
  </w:num>
  <w:num w:numId="17">
    <w:abstractNumId w:val="0"/>
  </w:num>
  <w:num w:numId="18">
    <w:abstractNumId w:val="13"/>
  </w:num>
  <w:num w:numId="19">
    <w:abstractNumId w:val="29"/>
  </w:num>
  <w:num w:numId="20">
    <w:abstractNumId w:val="40"/>
  </w:num>
  <w:num w:numId="21">
    <w:abstractNumId w:val="37"/>
  </w:num>
  <w:num w:numId="22">
    <w:abstractNumId w:val="38"/>
  </w:num>
  <w:num w:numId="23">
    <w:abstractNumId w:val="9"/>
  </w:num>
  <w:num w:numId="24">
    <w:abstractNumId w:val="34"/>
  </w:num>
  <w:num w:numId="25">
    <w:abstractNumId w:val="16"/>
  </w:num>
  <w:num w:numId="26">
    <w:abstractNumId w:val="27"/>
  </w:num>
  <w:num w:numId="27">
    <w:abstractNumId w:val="15"/>
  </w:num>
  <w:num w:numId="28">
    <w:abstractNumId w:val="32"/>
  </w:num>
  <w:num w:numId="29">
    <w:abstractNumId w:val="5"/>
  </w:num>
  <w:num w:numId="30">
    <w:abstractNumId w:val="19"/>
  </w:num>
  <w:num w:numId="31">
    <w:abstractNumId w:val="28"/>
  </w:num>
  <w:num w:numId="32">
    <w:abstractNumId w:val="1"/>
  </w:num>
  <w:num w:numId="33">
    <w:abstractNumId w:val="21"/>
  </w:num>
  <w:num w:numId="34">
    <w:abstractNumId w:val="35"/>
  </w:num>
  <w:num w:numId="35">
    <w:abstractNumId w:val="4"/>
  </w:num>
  <w:num w:numId="36">
    <w:abstractNumId w:val="20"/>
  </w:num>
  <w:num w:numId="37">
    <w:abstractNumId w:val="41"/>
  </w:num>
  <w:num w:numId="38">
    <w:abstractNumId w:val="17"/>
  </w:num>
  <w:num w:numId="39">
    <w:abstractNumId w:val="25"/>
  </w:num>
  <w:num w:numId="40">
    <w:abstractNumId w:val="22"/>
  </w:num>
  <w:num w:numId="41">
    <w:abstractNumId w:val="1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83"/>
    <w:rsid w:val="000122DA"/>
    <w:rsid w:val="00032AC0"/>
    <w:rsid w:val="00106F85"/>
    <w:rsid w:val="00121315"/>
    <w:rsid w:val="001319D9"/>
    <w:rsid w:val="00154DC1"/>
    <w:rsid w:val="00191968"/>
    <w:rsid w:val="001A2683"/>
    <w:rsid w:val="00202201"/>
    <w:rsid w:val="00204E65"/>
    <w:rsid w:val="00283210"/>
    <w:rsid w:val="002B6DBA"/>
    <w:rsid w:val="004164DE"/>
    <w:rsid w:val="00451B6F"/>
    <w:rsid w:val="00461AEE"/>
    <w:rsid w:val="004A25CA"/>
    <w:rsid w:val="004B5448"/>
    <w:rsid w:val="004D02A2"/>
    <w:rsid w:val="005A03EB"/>
    <w:rsid w:val="006043A4"/>
    <w:rsid w:val="00614231"/>
    <w:rsid w:val="006B2F0D"/>
    <w:rsid w:val="0078665C"/>
    <w:rsid w:val="008073CE"/>
    <w:rsid w:val="008622B3"/>
    <w:rsid w:val="008F3F3B"/>
    <w:rsid w:val="00914E8F"/>
    <w:rsid w:val="00915FD3"/>
    <w:rsid w:val="00975DC9"/>
    <w:rsid w:val="00984327"/>
    <w:rsid w:val="00A61E51"/>
    <w:rsid w:val="00B00F8D"/>
    <w:rsid w:val="00B348E2"/>
    <w:rsid w:val="00BA21CA"/>
    <w:rsid w:val="00C026AD"/>
    <w:rsid w:val="00C52678"/>
    <w:rsid w:val="00C87652"/>
    <w:rsid w:val="00C94B2B"/>
    <w:rsid w:val="00D45AA5"/>
    <w:rsid w:val="00D61289"/>
    <w:rsid w:val="00D7542D"/>
    <w:rsid w:val="00E12B51"/>
    <w:rsid w:val="00E57D11"/>
    <w:rsid w:val="00E82FD6"/>
    <w:rsid w:val="00EA0992"/>
    <w:rsid w:val="00F6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493591"/>
  <w15:chartTrackingRefBased/>
  <w15:docId w15:val="{1B9DAD89-2790-4EDB-855E-F212B2E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683"/>
  </w:style>
  <w:style w:type="paragraph" w:styleId="Footer">
    <w:name w:val="footer"/>
    <w:basedOn w:val="Normal"/>
    <w:link w:val="FooterChar"/>
    <w:uiPriority w:val="99"/>
    <w:unhideWhenUsed/>
    <w:rsid w:val="001A2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683"/>
  </w:style>
  <w:style w:type="paragraph" w:customStyle="1" w:styleId="FurtherRdng">
    <w:name w:val="FurtherRdng"/>
    <w:basedOn w:val="Normal"/>
    <w:uiPriority w:val="99"/>
    <w:rsid w:val="001A2683"/>
    <w:pPr>
      <w:suppressAutoHyphens/>
      <w:autoSpaceDE w:val="0"/>
      <w:autoSpaceDN w:val="0"/>
      <w:adjustRightInd w:val="0"/>
      <w:spacing w:before="60" w:after="0" w:line="360" w:lineRule="auto"/>
      <w:ind w:left="200" w:hanging="200"/>
      <w:jc w:val="both"/>
      <w:textAlignment w:val="center"/>
    </w:pPr>
    <w:rPr>
      <w:rFonts w:ascii="Times New Roman" w:eastAsiaTheme="minorEastAsia" w:hAnsi="Times New Roman" w:cs="StoneSansStd-Medium"/>
      <w:sz w:val="24"/>
      <w:szCs w:val="19"/>
      <w:lang w:eastAsia="en-IN"/>
    </w:rPr>
  </w:style>
  <w:style w:type="paragraph" w:styleId="ListParagraph">
    <w:name w:val="List Paragraph"/>
    <w:basedOn w:val="Normal"/>
    <w:uiPriority w:val="34"/>
    <w:qFormat/>
    <w:rsid w:val="001A2683"/>
    <w:pPr>
      <w:ind w:left="720"/>
      <w:contextualSpacing/>
    </w:pPr>
  </w:style>
  <w:style w:type="table" w:styleId="TableGrid">
    <w:name w:val="Table Grid"/>
    <w:basedOn w:val="TableNormal"/>
    <w:uiPriority w:val="59"/>
    <w:rsid w:val="00EA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AA5"/>
    <w:rPr>
      <w:color w:val="0563C1" w:themeColor="hyperlink"/>
      <w:u w:val="single"/>
    </w:rPr>
  </w:style>
  <w:style w:type="paragraph" w:customStyle="1" w:styleId="M">
    <w:name w:val="M"/>
    <w:basedOn w:val="Normal"/>
    <w:uiPriority w:val="99"/>
    <w:rsid w:val="00154DC1"/>
    <w:pPr>
      <w:suppressAutoHyphens/>
      <w:autoSpaceDE w:val="0"/>
      <w:autoSpaceDN w:val="0"/>
      <w:adjustRightInd w:val="0"/>
      <w:spacing w:after="0" w:line="360" w:lineRule="auto"/>
      <w:jc w:val="both"/>
      <w:textAlignment w:val="center"/>
    </w:pPr>
    <w:rPr>
      <w:rFonts w:ascii="Times New Roman" w:eastAsiaTheme="minorEastAsia" w:hAnsi="Times New Roman" w:cs="StoneSansStd-Medium"/>
      <w:sz w:val="24"/>
      <w:szCs w:val="19"/>
      <w:lang w:eastAsia="en-IN"/>
    </w:rPr>
  </w:style>
  <w:style w:type="paragraph" w:customStyle="1" w:styleId="NoParagraphStyle">
    <w:name w:val="[No Paragraph Style]"/>
    <w:rsid w:val="00154DC1"/>
    <w:pPr>
      <w:widowControl w:val="0"/>
      <w:autoSpaceDE w:val="0"/>
      <w:autoSpaceDN w:val="0"/>
      <w:bidi/>
      <w:adjustRightInd w:val="0"/>
      <w:spacing w:after="0" w:line="288" w:lineRule="auto"/>
      <w:textAlignment w:val="center"/>
    </w:pPr>
    <w:rPr>
      <w:rFonts w:ascii="Adobe Hebrew" w:eastAsiaTheme="minorEastAsia" w:hAnsi="Braggadocio Regular" w:cs="Adobe Hebrew"/>
      <w:color w:val="000000"/>
      <w:sz w:val="24"/>
      <w:szCs w:val="24"/>
      <w:lang w:val="en-IN" w:eastAsia="en-IN" w:bidi="he-IL"/>
    </w:rPr>
  </w:style>
  <w:style w:type="character" w:customStyle="1" w:styleId="StoneSemi">
    <w:name w:val="StoneSemi"/>
    <w:uiPriority w:val="99"/>
    <w:rsid w:val="00154DC1"/>
    <w:rPr>
      <w:rFonts w:cs="StoneSansStd-Semibold"/>
      <w:b/>
      <w:color w:val="auto"/>
    </w:rPr>
  </w:style>
  <w:style w:type="character" w:customStyle="1" w:styleId="StonSansItalic">
    <w:name w:val="StonSansItalic"/>
    <w:uiPriority w:val="99"/>
    <w:rsid w:val="00154DC1"/>
    <w:rPr>
      <w:rFonts w:ascii="StoneSansStd-MediumItalic" w:hAnsi="StoneSansStd-MediumItalic" w:cs="StoneSansStd-MediumItalic"/>
      <w:i/>
      <w:iCs/>
    </w:rPr>
  </w:style>
  <w:style w:type="paragraph" w:customStyle="1" w:styleId="C-Morespace">
    <w:name w:val="C-More space"/>
    <w:basedOn w:val="Normal"/>
    <w:uiPriority w:val="99"/>
    <w:rsid w:val="00D61289"/>
    <w:pPr>
      <w:suppressAutoHyphens/>
      <w:autoSpaceDE w:val="0"/>
      <w:autoSpaceDN w:val="0"/>
      <w:adjustRightInd w:val="0"/>
      <w:spacing w:before="280" w:after="60" w:line="360" w:lineRule="auto"/>
      <w:jc w:val="both"/>
      <w:textAlignment w:val="center"/>
    </w:pPr>
    <w:rPr>
      <w:rFonts w:ascii="Times New Roman Bold" w:eastAsiaTheme="minorEastAsia" w:hAnsi="Times New Roman Bold" w:cs="StoneSansStd-SemiboldItalic"/>
      <w:b/>
      <w:i/>
      <w:iCs/>
      <w:sz w:val="27"/>
      <w:szCs w:val="21"/>
      <w:lang w:eastAsia="en-IN"/>
    </w:rPr>
  </w:style>
  <w:style w:type="paragraph" w:customStyle="1" w:styleId="A">
    <w:name w:val="A"/>
    <w:basedOn w:val="NoParagraphStyle"/>
    <w:uiPriority w:val="99"/>
    <w:rsid w:val="00D61289"/>
    <w:pPr>
      <w:widowControl/>
      <w:suppressAutoHyphens/>
      <w:bidi w:val="0"/>
      <w:spacing w:before="300" w:after="120" w:line="360" w:lineRule="auto"/>
    </w:pPr>
    <w:rPr>
      <w:rFonts w:ascii="Times New Roman Bold" w:hAnsi="Times New Roman Bold" w:cs="StoneSansStd-Bold"/>
      <w:b/>
      <w:bCs/>
      <w:color w:val="auto"/>
      <w:sz w:val="30"/>
      <w:szCs w:val="32"/>
      <w:lang w:val="en-GB" w:bidi="ar-SA"/>
    </w:rPr>
  </w:style>
  <w:style w:type="paragraph" w:customStyle="1" w:styleId="M3A">
    <w:name w:val="M3A"/>
    <w:basedOn w:val="M"/>
    <w:uiPriority w:val="99"/>
    <w:rsid w:val="00D61289"/>
    <w:pPr>
      <w:spacing w:after="60"/>
    </w:pPr>
  </w:style>
  <w:style w:type="paragraph" w:customStyle="1" w:styleId="M-NL10">
    <w:name w:val="M-NL 10+"/>
    <w:basedOn w:val="Normal"/>
    <w:uiPriority w:val="99"/>
    <w:rsid w:val="00D61289"/>
    <w:pPr>
      <w:suppressAutoHyphens/>
      <w:autoSpaceDE w:val="0"/>
      <w:autoSpaceDN w:val="0"/>
      <w:adjustRightInd w:val="0"/>
      <w:spacing w:after="0" w:line="360" w:lineRule="auto"/>
      <w:ind w:left="400" w:hanging="400"/>
      <w:textAlignment w:val="center"/>
    </w:pPr>
    <w:rPr>
      <w:rFonts w:ascii="Times New Roman" w:eastAsiaTheme="minorEastAsia" w:hAnsi="Times New Roman" w:cs="StoneSansStd-Medium"/>
      <w:sz w:val="24"/>
      <w:szCs w:val="19"/>
      <w:lang w:eastAsia="en-IN"/>
    </w:rPr>
  </w:style>
  <w:style w:type="paragraph" w:customStyle="1" w:styleId="FootLeft">
    <w:name w:val="FootLeft"/>
    <w:basedOn w:val="Normal"/>
    <w:uiPriority w:val="99"/>
    <w:rsid w:val="00D61289"/>
    <w:pPr>
      <w:keepNext/>
      <w:keepLines/>
      <w:widowControl w:val="0"/>
      <w:suppressAutoHyphens/>
      <w:autoSpaceDE w:val="0"/>
      <w:autoSpaceDN w:val="0"/>
      <w:adjustRightInd w:val="0"/>
      <w:spacing w:after="0" w:line="180" w:lineRule="atLeast"/>
      <w:jc w:val="right"/>
      <w:textAlignment w:val="center"/>
    </w:pPr>
    <w:rPr>
      <w:rFonts w:ascii="HelveticaNeueLTStd-Cn" w:eastAsiaTheme="minorEastAsia" w:hAnsi="HelveticaNeueLTStd-Cn" w:cs="HelveticaNeueLTStd-Cn"/>
      <w:color w:val="0068F9"/>
      <w:position w:val="-2"/>
      <w:sz w:val="15"/>
      <w:szCs w:val="15"/>
      <w:lang w:eastAsia="en-IN"/>
    </w:rPr>
  </w:style>
  <w:style w:type="paragraph" w:customStyle="1" w:styleId="BasicParagraph">
    <w:name w:val="[Basic Paragraph]"/>
    <w:basedOn w:val="NoParagraphStyle"/>
    <w:uiPriority w:val="99"/>
    <w:rsid w:val="00D61289"/>
  </w:style>
  <w:style w:type="character" w:customStyle="1" w:styleId="continued">
    <w:name w:val="continued"/>
    <w:uiPriority w:val="99"/>
    <w:rsid w:val="00D61289"/>
    <w:rPr>
      <w:sz w:val="20"/>
      <w:szCs w:val="20"/>
    </w:rPr>
  </w:style>
  <w:style w:type="paragraph" w:styleId="CommentText">
    <w:name w:val="annotation text"/>
    <w:basedOn w:val="Normal"/>
    <w:link w:val="CommentTextChar"/>
    <w:uiPriority w:val="99"/>
    <w:semiHidden/>
    <w:unhideWhenUsed/>
    <w:rsid w:val="00D61289"/>
    <w:pPr>
      <w:spacing w:line="240" w:lineRule="auto"/>
    </w:pPr>
    <w:rPr>
      <w:sz w:val="20"/>
      <w:szCs w:val="20"/>
    </w:rPr>
  </w:style>
  <w:style w:type="character" w:customStyle="1" w:styleId="CommentTextChar">
    <w:name w:val="Comment Text Char"/>
    <w:basedOn w:val="DefaultParagraphFont"/>
    <w:link w:val="CommentText"/>
    <w:uiPriority w:val="99"/>
    <w:semiHidden/>
    <w:rsid w:val="00D61289"/>
    <w:rPr>
      <w:sz w:val="20"/>
      <w:szCs w:val="20"/>
    </w:rPr>
  </w:style>
  <w:style w:type="character" w:styleId="CommentReference">
    <w:name w:val="annotation reference"/>
    <w:basedOn w:val="DefaultParagraphFont"/>
    <w:uiPriority w:val="99"/>
    <w:semiHidden/>
    <w:unhideWhenUsed/>
    <w:rsid w:val="00D61289"/>
    <w:rPr>
      <w:sz w:val="16"/>
      <w:szCs w:val="16"/>
    </w:rPr>
  </w:style>
  <w:style w:type="paragraph" w:styleId="BalloonText">
    <w:name w:val="Balloon Text"/>
    <w:basedOn w:val="Normal"/>
    <w:link w:val="BalloonTextChar"/>
    <w:uiPriority w:val="99"/>
    <w:semiHidden/>
    <w:unhideWhenUsed/>
    <w:rsid w:val="00D61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89"/>
    <w:rPr>
      <w:rFonts w:ascii="Segoe UI" w:hAnsi="Segoe UI" w:cs="Segoe UI"/>
      <w:sz w:val="18"/>
      <w:szCs w:val="18"/>
    </w:rPr>
  </w:style>
  <w:style w:type="paragraph" w:customStyle="1" w:styleId="M-BL">
    <w:name w:val="M-BL"/>
    <w:basedOn w:val="M"/>
    <w:uiPriority w:val="99"/>
    <w:rsid w:val="00121315"/>
    <w:pPr>
      <w:numPr>
        <w:numId w:val="5"/>
      </w:numPr>
      <w:ind w:left="360"/>
    </w:pPr>
  </w:style>
  <w:style w:type="paragraph" w:customStyle="1" w:styleId="B">
    <w:name w:val="B"/>
    <w:basedOn w:val="NoParagraphStyle"/>
    <w:uiPriority w:val="99"/>
    <w:rsid w:val="00121315"/>
    <w:pPr>
      <w:widowControl/>
      <w:suppressAutoHyphens/>
      <w:bidi w:val="0"/>
      <w:spacing w:before="200" w:after="80" w:line="360" w:lineRule="auto"/>
    </w:pPr>
    <w:rPr>
      <w:rFonts w:ascii="Times New Roman Bold" w:hAnsi="Times New Roman Bold" w:cs="StoneSansStd-Bold"/>
      <w:b/>
      <w:bCs/>
      <w:color w:val="auto"/>
      <w:sz w:val="30"/>
      <w:szCs w:val="22"/>
      <w:lang w:val="en-GB" w:bidi="ar-SA"/>
    </w:rPr>
  </w:style>
  <w:style w:type="paragraph" w:customStyle="1" w:styleId="C">
    <w:name w:val="C"/>
    <w:basedOn w:val="M"/>
    <w:uiPriority w:val="99"/>
    <w:rsid w:val="00E12B51"/>
    <w:pPr>
      <w:spacing w:before="140" w:after="60"/>
    </w:pPr>
    <w:rPr>
      <w:rFonts w:ascii="Times New Roman Bold" w:hAnsi="Times New Roman Bold" w:cs="StoneSansStd-SemiboldItalic"/>
      <w:b/>
      <w:i/>
      <w:iCs/>
      <w:sz w:val="27"/>
      <w:szCs w:val="21"/>
    </w:rPr>
  </w:style>
  <w:style w:type="character" w:customStyle="1" w:styleId="StoneMedItalic">
    <w:name w:val="StoneMedItalic"/>
    <w:uiPriority w:val="99"/>
    <w:rsid w:val="00E12B51"/>
    <w:rPr>
      <w:rFonts w:cs="StoneSansStd-MediumItalic"/>
      <w:i/>
      <w:iCs/>
      <w:color w:val="auto"/>
    </w:rPr>
  </w:style>
  <w:style w:type="paragraph" w:customStyle="1" w:styleId="C2">
    <w:name w:val="C2"/>
    <w:basedOn w:val="C"/>
    <w:uiPriority w:val="99"/>
    <w:rsid w:val="00E12B51"/>
    <w:pPr>
      <w:jc w:val="left"/>
    </w:pPr>
    <w:rPr>
      <w:rFonts w:cs="StoneSansStd-Semibold"/>
      <w:i w:val="0"/>
      <w:sz w:val="24"/>
      <w:szCs w:val="20"/>
    </w:rPr>
  </w:style>
  <w:style w:type="paragraph" w:customStyle="1" w:styleId="M-NL-9">
    <w:name w:val="M-NL-9"/>
    <w:basedOn w:val="M-NL10"/>
    <w:uiPriority w:val="99"/>
    <w:rsid w:val="00106F85"/>
    <w:pPr>
      <w:ind w:left="280" w:hanging="280"/>
    </w:pPr>
  </w:style>
  <w:style w:type="paragraph" w:customStyle="1" w:styleId="B-MoreSpaceBefore">
    <w:name w:val="B-MoreSpaceBefore"/>
    <w:basedOn w:val="B"/>
    <w:uiPriority w:val="99"/>
    <w:rsid w:val="00106F85"/>
    <w:pPr>
      <w:spacing w:before="400"/>
    </w:pPr>
  </w:style>
  <w:style w:type="character" w:customStyle="1" w:styleId="NoneStyle">
    <w:name w:val="NoneStyle"/>
    <w:uiPriority w:val="99"/>
    <w:rsid w:val="00106F85"/>
  </w:style>
  <w:style w:type="paragraph" w:customStyle="1" w:styleId="M-6B">
    <w:name w:val="M-6B"/>
    <w:basedOn w:val="M"/>
    <w:uiPriority w:val="99"/>
    <w:rsid w:val="00BA21CA"/>
  </w:style>
  <w:style w:type="paragraph" w:customStyle="1" w:styleId="M-BL-2B">
    <w:name w:val="M-BL-2B"/>
    <w:basedOn w:val="M-BL"/>
    <w:uiPriority w:val="99"/>
    <w:rsid w:val="00BA21CA"/>
    <w:pPr>
      <w:numPr>
        <w:numId w:val="41"/>
      </w:numPr>
      <w:ind w:left="360"/>
    </w:pPr>
  </w:style>
  <w:style w:type="paragraph" w:customStyle="1" w:styleId="M-3B">
    <w:name w:val="M-3B"/>
    <w:basedOn w:val="M"/>
    <w:uiPriority w:val="99"/>
    <w:rsid w:val="00BA21CA"/>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2</cp:revision>
  <dcterms:created xsi:type="dcterms:W3CDTF">2021-03-31T08:43:00Z</dcterms:created>
  <dcterms:modified xsi:type="dcterms:W3CDTF">2021-03-31T08:43:00Z</dcterms:modified>
</cp:coreProperties>
</file>